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813" w:rsidRPr="00E439B6" w:rsidRDefault="00607813" w:rsidP="00607813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b/>
          <w:lang w:val="en-GB"/>
        </w:rPr>
      </w:pPr>
      <w:r w:rsidRPr="00E439B6">
        <w:rPr>
          <w:rFonts w:ascii="Arial" w:hAnsi="Arial" w:cs="Arial"/>
          <w:b/>
          <w:lang w:val="en-GB"/>
        </w:rPr>
        <w:t>SUPPLEMENTARY FIGURE LEGENDS</w:t>
      </w:r>
    </w:p>
    <w:p w:rsidR="00607813" w:rsidRPr="00E439B6" w:rsidRDefault="00607813" w:rsidP="00607813">
      <w:pPr>
        <w:spacing w:line="480" w:lineRule="auto"/>
        <w:jc w:val="both"/>
        <w:rPr>
          <w:rFonts w:ascii="Arial" w:hAnsi="Arial" w:cs="Arial"/>
          <w:lang w:val="en-GB"/>
        </w:rPr>
      </w:pPr>
      <w:proofErr w:type="gramStart"/>
      <w:r w:rsidRPr="00E439B6">
        <w:rPr>
          <w:rFonts w:ascii="Arial" w:hAnsi="Arial" w:cs="Arial"/>
          <w:b/>
          <w:lang w:val="en-GB"/>
        </w:rPr>
        <w:t>Supplementary Figure 1.</w:t>
      </w:r>
      <w:proofErr w:type="gramEnd"/>
      <w:r w:rsidRPr="00E439B6">
        <w:rPr>
          <w:rFonts w:ascii="Arial" w:hAnsi="Arial" w:cs="Arial"/>
          <w:b/>
          <w:lang w:val="en-GB"/>
        </w:rPr>
        <w:t xml:space="preserve"> </w:t>
      </w:r>
      <w:r w:rsidRPr="00E439B6">
        <w:rPr>
          <w:rFonts w:ascii="Arial" w:hAnsi="Arial" w:cs="Arial"/>
          <w:lang w:val="en-GB"/>
        </w:rPr>
        <w:t>Workflow diagram followed for the analyses of t</w:t>
      </w:r>
      <w:r>
        <w:rPr>
          <w:rFonts w:ascii="Arial" w:hAnsi="Arial" w:cs="Arial"/>
          <w:lang w:val="en-GB"/>
        </w:rPr>
        <w:t>h</w:t>
      </w:r>
      <w:r w:rsidRPr="00E439B6">
        <w:rPr>
          <w:rFonts w:ascii="Arial" w:hAnsi="Arial" w:cs="Arial"/>
          <w:lang w:val="en-GB"/>
        </w:rPr>
        <w:t xml:space="preserve">e proteomic data. </w:t>
      </w:r>
      <w:r>
        <w:rPr>
          <w:rFonts w:ascii="Arial" w:hAnsi="Arial" w:cs="Arial"/>
          <w:lang w:val="en-GB"/>
        </w:rPr>
        <w:t>Left panels show the deregulated proteins in each group when compared to HC/</w:t>
      </w:r>
      <w:proofErr w:type="spellStart"/>
      <w:r>
        <w:rPr>
          <w:rFonts w:ascii="Arial" w:hAnsi="Arial" w:cs="Arial"/>
          <w:lang w:val="en-GB"/>
        </w:rPr>
        <w:t>nc</w:t>
      </w:r>
      <w:proofErr w:type="spellEnd"/>
      <w:r>
        <w:rPr>
          <w:rFonts w:ascii="Arial" w:hAnsi="Arial" w:cs="Arial"/>
          <w:lang w:val="en-GB"/>
        </w:rPr>
        <w:t xml:space="preserve"> (top left panel); HC/c (central left panel) and SCZ/</w:t>
      </w:r>
      <w:proofErr w:type="spellStart"/>
      <w:r>
        <w:rPr>
          <w:rFonts w:ascii="Arial" w:hAnsi="Arial" w:cs="Arial"/>
          <w:lang w:val="en-GB"/>
        </w:rPr>
        <w:t>nc</w:t>
      </w:r>
      <w:proofErr w:type="spellEnd"/>
      <w:r>
        <w:rPr>
          <w:rFonts w:ascii="Arial" w:hAnsi="Arial" w:cs="Arial"/>
          <w:lang w:val="en-GB"/>
        </w:rPr>
        <w:t xml:space="preserve"> vs SCZ/c (bottom left panel). The exclusively deregulated proteins obtained in each analysis for SCZ/</w:t>
      </w:r>
      <w:proofErr w:type="spellStart"/>
      <w:r>
        <w:rPr>
          <w:rFonts w:ascii="Arial" w:hAnsi="Arial" w:cs="Arial"/>
          <w:lang w:val="en-GB"/>
        </w:rPr>
        <w:t>nc</w:t>
      </w:r>
      <w:proofErr w:type="spellEnd"/>
      <w:r>
        <w:rPr>
          <w:rFonts w:ascii="Arial" w:hAnsi="Arial" w:cs="Arial"/>
          <w:lang w:val="en-GB"/>
        </w:rPr>
        <w:t xml:space="preserve"> and SCZ/c were overlapped in order to obtain protein biomarkers of SCZ/</w:t>
      </w:r>
      <w:proofErr w:type="spellStart"/>
      <w:r>
        <w:rPr>
          <w:rFonts w:ascii="Arial" w:hAnsi="Arial" w:cs="Arial"/>
          <w:lang w:val="en-GB"/>
        </w:rPr>
        <w:t>nc</w:t>
      </w:r>
      <w:proofErr w:type="spellEnd"/>
      <w:r>
        <w:rPr>
          <w:rFonts w:ascii="Arial" w:hAnsi="Arial" w:cs="Arial"/>
          <w:lang w:val="en-GB"/>
        </w:rPr>
        <w:t xml:space="preserve"> and SCZ/c (central panel). Finally, the targeted proteins revealed in the analysis are represented in the right panels. </w:t>
      </w:r>
    </w:p>
    <w:p w:rsidR="00607813" w:rsidRPr="00E439B6" w:rsidRDefault="00607813" w:rsidP="00607813">
      <w:pPr>
        <w:spacing w:line="480" w:lineRule="auto"/>
        <w:jc w:val="both"/>
        <w:rPr>
          <w:rFonts w:ascii="Arial" w:hAnsi="Arial" w:cs="Arial"/>
          <w:lang w:val="en-US"/>
        </w:rPr>
      </w:pPr>
      <w:proofErr w:type="gramStart"/>
      <w:r w:rsidRPr="00E439B6">
        <w:rPr>
          <w:rFonts w:ascii="Arial" w:hAnsi="Arial" w:cs="Arial"/>
          <w:b/>
          <w:lang w:val="en-GB"/>
        </w:rPr>
        <w:t>Supplementary Figure 2.</w:t>
      </w:r>
      <w:proofErr w:type="gramEnd"/>
      <w:r w:rsidRPr="00E439B6">
        <w:rPr>
          <w:rFonts w:ascii="Arial" w:hAnsi="Arial" w:cs="Arial"/>
          <w:b/>
          <w:lang w:val="en-GB"/>
        </w:rPr>
        <w:t xml:space="preserve"> </w:t>
      </w:r>
      <w:r w:rsidRPr="00E439B6">
        <w:rPr>
          <w:rFonts w:ascii="Arial" w:hAnsi="Arial" w:cs="Arial"/>
          <w:lang w:val="en-US"/>
        </w:rPr>
        <w:t xml:space="preserve">Graphical representation of the spearman correlation analyses involving (a) CDK5RAP3 and GAF, (b) CDK5RAP3 and </w:t>
      </w:r>
      <w:proofErr w:type="spellStart"/>
      <w:r w:rsidRPr="00E439B6">
        <w:rPr>
          <w:rFonts w:ascii="Arial" w:hAnsi="Arial" w:cs="Arial"/>
          <w:lang w:val="en-US"/>
        </w:rPr>
        <w:t>NSS</w:t>
      </w:r>
      <w:proofErr w:type="spellEnd"/>
      <w:r w:rsidRPr="00E439B6">
        <w:rPr>
          <w:rFonts w:ascii="Arial" w:hAnsi="Arial" w:cs="Arial"/>
          <w:lang w:val="en-US"/>
        </w:rPr>
        <w:t xml:space="preserve">, (c) MYO1B and GAF, (d) MYO1B and </w:t>
      </w:r>
      <w:proofErr w:type="spellStart"/>
      <w:r w:rsidRPr="00E439B6">
        <w:rPr>
          <w:rFonts w:ascii="Arial" w:hAnsi="Arial" w:cs="Arial"/>
          <w:lang w:val="en-US"/>
        </w:rPr>
        <w:t>NSS</w:t>
      </w:r>
      <w:proofErr w:type="spellEnd"/>
      <w:r w:rsidRPr="00E439B6">
        <w:rPr>
          <w:rFonts w:ascii="Arial" w:hAnsi="Arial" w:cs="Arial"/>
          <w:lang w:val="en-US"/>
        </w:rPr>
        <w:t>, (e) RPS20 and GAF and (f) SEH1L and GAF.</w:t>
      </w:r>
      <w:r w:rsidRPr="00E439B6">
        <w:rPr>
          <w:rFonts w:ascii="Arial" w:hAnsi="Arial" w:cs="Arial"/>
          <w:lang w:val="en-GB"/>
        </w:rPr>
        <w:t xml:space="preserve"> </w:t>
      </w:r>
    </w:p>
    <w:p w:rsidR="00AB0729" w:rsidRPr="00607813" w:rsidRDefault="00AB0729">
      <w:pPr>
        <w:rPr>
          <w:lang w:val="en-US"/>
        </w:rPr>
      </w:pPr>
      <w:bookmarkStart w:id="0" w:name="_GoBack"/>
      <w:bookmarkEnd w:id="0"/>
    </w:p>
    <w:sectPr w:rsidR="00AB0729" w:rsidRPr="0060781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813"/>
    <w:rsid w:val="00607813"/>
    <w:rsid w:val="00AB0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Calibri" w:hAnsi="Arial Narrow" w:cs="Arial"/>
        <w:sz w:val="22"/>
        <w:lang w:val="es-E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813"/>
    <w:pPr>
      <w:spacing w:after="160" w:line="259" w:lineRule="auto"/>
    </w:pPr>
    <w:rPr>
      <w:rFonts w:asciiTheme="minorHAnsi" w:eastAsiaTheme="minorHAnsi" w:hAnsiTheme="minorHAnsi" w:cstheme="minorBidi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Calibri" w:hAnsi="Arial Narrow" w:cs="Arial"/>
        <w:sz w:val="22"/>
        <w:lang w:val="es-E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813"/>
    <w:pPr>
      <w:spacing w:after="160" w:line="259" w:lineRule="auto"/>
    </w:pPr>
    <w:rPr>
      <w:rFonts w:asciiTheme="minorHAnsi" w:eastAsiaTheme="minorHAnsi" w:hAnsiTheme="minorHAnsi" w:cstheme="minorBidi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ROBLEDO MONTOYA, PATRICIA</dc:creator>
  <cp:lastModifiedBy>ROBLEDO MONTOYA, PATRICIA</cp:lastModifiedBy>
  <cp:revision>1</cp:revision>
  <dcterms:created xsi:type="dcterms:W3CDTF">2021-02-17T08:53:00Z</dcterms:created>
  <dcterms:modified xsi:type="dcterms:W3CDTF">2021-02-17T08:53:00Z</dcterms:modified>
</cp:coreProperties>
</file>